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97BBF" w14:textId="77777777" w:rsidR="002625A3" w:rsidRDefault="002625A3" w:rsidP="002625A3">
      <w:pPr>
        <w:spacing w:after="0"/>
        <w:jc w:val="center"/>
        <w:rPr>
          <w:rFonts w:ascii="Cambria" w:hAnsi="Cambria"/>
          <w:b/>
          <w:bCs/>
          <w:sz w:val="28"/>
          <w:szCs w:val="28"/>
        </w:rPr>
      </w:pPr>
      <w:r>
        <w:rPr>
          <w:rFonts w:ascii="Cambria" w:hAnsi="Cambria"/>
          <w:b/>
          <w:bCs/>
          <w:sz w:val="28"/>
          <w:szCs w:val="28"/>
        </w:rPr>
        <w:t>New Hampshire Orchid Society</w:t>
      </w:r>
    </w:p>
    <w:p w14:paraId="53EABB8E" w14:textId="6D613E76" w:rsidR="002625A3" w:rsidRDefault="002625A3" w:rsidP="002625A3">
      <w:pPr>
        <w:spacing w:after="0"/>
        <w:jc w:val="center"/>
        <w:rPr>
          <w:rFonts w:ascii="Cambria" w:hAnsi="Cambria"/>
          <w:b/>
          <w:bCs/>
          <w:sz w:val="28"/>
          <w:szCs w:val="28"/>
        </w:rPr>
      </w:pPr>
      <w:r>
        <w:rPr>
          <w:rFonts w:ascii="Cambria" w:hAnsi="Cambria"/>
          <w:b/>
          <w:bCs/>
          <w:sz w:val="28"/>
          <w:szCs w:val="28"/>
        </w:rPr>
        <w:t>Conflict of Interest Policy</w:t>
      </w:r>
    </w:p>
    <w:p w14:paraId="46A62FAD" w14:textId="77777777" w:rsidR="00B82DB9" w:rsidRDefault="00B82DB9" w:rsidP="002625A3">
      <w:pPr>
        <w:spacing w:after="0"/>
        <w:jc w:val="center"/>
        <w:rPr>
          <w:rFonts w:ascii="Cambria" w:hAnsi="Cambria"/>
          <w:b/>
          <w:bCs/>
          <w:sz w:val="28"/>
          <w:szCs w:val="28"/>
        </w:rPr>
      </w:pPr>
    </w:p>
    <w:p w14:paraId="467196FC" w14:textId="0D5F9BE7" w:rsidR="00BA4D48" w:rsidRDefault="00BA4D48" w:rsidP="002625A3">
      <w:pPr>
        <w:spacing w:after="0"/>
        <w:jc w:val="center"/>
        <w:rPr>
          <w:rFonts w:ascii="Cambria" w:hAnsi="Cambria"/>
          <w:b/>
          <w:bCs/>
          <w:sz w:val="28"/>
          <w:szCs w:val="28"/>
        </w:rPr>
      </w:pPr>
      <w:r>
        <w:rPr>
          <w:rFonts w:ascii="Cambria" w:hAnsi="Cambria"/>
          <w:b/>
          <w:bCs/>
          <w:sz w:val="28"/>
          <w:szCs w:val="28"/>
        </w:rPr>
        <w:t xml:space="preserve">Revised:  </w:t>
      </w:r>
      <w:r w:rsidR="00E93734">
        <w:rPr>
          <w:rFonts w:ascii="Cambria" w:hAnsi="Cambria"/>
          <w:b/>
          <w:bCs/>
          <w:sz w:val="28"/>
          <w:szCs w:val="28"/>
        </w:rPr>
        <w:t>03/2021</w:t>
      </w:r>
    </w:p>
    <w:p w14:paraId="05324C04" w14:textId="23281229" w:rsidR="002625A3" w:rsidRDefault="002625A3" w:rsidP="002625A3">
      <w:pPr>
        <w:spacing w:after="0"/>
        <w:jc w:val="center"/>
        <w:rPr>
          <w:rFonts w:ascii="Cambria" w:hAnsi="Cambria"/>
          <w:b/>
          <w:bCs/>
          <w:sz w:val="28"/>
          <w:szCs w:val="28"/>
        </w:rPr>
      </w:pPr>
    </w:p>
    <w:p w14:paraId="43C510DD" w14:textId="7A24B58A" w:rsidR="001F6A26" w:rsidRDefault="001F6A26" w:rsidP="002625A3">
      <w:pPr>
        <w:spacing w:after="0"/>
        <w:jc w:val="center"/>
        <w:rPr>
          <w:rFonts w:ascii="Cambria" w:hAnsi="Cambria"/>
          <w:sz w:val="28"/>
          <w:szCs w:val="28"/>
        </w:rPr>
      </w:pPr>
    </w:p>
    <w:p w14:paraId="6D55655E" w14:textId="472E9766" w:rsidR="001F6A26" w:rsidRDefault="001F6A26" w:rsidP="001F6A26">
      <w:pPr>
        <w:spacing w:after="0"/>
        <w:rPr>
          <w:rFonts w:ascii="Cambria" w:hAnsi="Cambria"/>
          <w:b/>
          <w:bCs/>
          <w:sz w:val="28"/>
          <w:szCs w:val="28"/>
          <w:u w:val="single"/>
        </w:rPr>
      </w:pPr>
      <w:r>
        <w:rPr>
          <w:rFonts w:ascii="Cambria" w:hAnsi="Cambria"/>
          <w:b/>
          <w:bCs/>
          <w:sz w:val="28"/>
          <w:szCs w:val="28"/>
          <w:u w:val="single"/>
        </w:rPr>
        <w:t>Purpose</w:t>
      </w:r>
    </w:p>
    <w:p w14:paraId="6172ECBC" w14:textId="10F0C97B" w:rsidR="001F6A26" w:rsidRDefault="001F6A26" w:rsidP="001F6A26">
      <w:pPr>
        <w:spacing w:after="0"/>
        <w:rPr>
          <w:rFonts w:ascii="Cambria" w:hAnsi="Cambria"/>
          <w:b/>
          <w:bCs/>
          <w:sz w:val="28"/>
          <w:szCs w:val="28"/>
          <w:u w:val="single"/>
        </w:rPr>
      </w:pPr>
    </w:p>
    <w:p w14:paraId="0B35E358" w14:textId="17CEF2A4" w:rsidR="005A25E0" w:rsidRDefault="001F6A26" w:rsidP="001F6A26">
      <w:pPr>
        <w:spacing w:after="0"/>
        <w:rPr>
          <w:rFonts w:ascii="Cambria" w:hAnsi="Cambria"/>
          <w:sz w:val="28"/>
          <w:szCs w:val="28"/>
        </w:rPr>
      </w:pPr>
      <w:r>
        <w:rPr>
          <w:rFonts w:ascii="Cambria" w:hAnsi="Cambria"/>
          <w:sz w:val="28"/>
          <w:szCs w:val="28"/>
        </w:rPr>
        <w:t xml:space="preserve">This policy is intended to set forth the definitions, requirements and actions for Conflict </w:t>
      </w:r>
      <w:r w:rsidR="009E188C">
        <w:rPr>
          <w:rFonts w:ascii="Cambria" w:hAnsi="Cambria"/>
          <w:sz w:val="28"/>
          <w:szCs w:val="28"/>
        </w:rPr>
        <w:t>of</w:t>
      </w:r>
      <w:r w:rsidR="005A25E0">
        <w:rPr>
          <w:rFonts w:ascii="Cambria" w:hAnsi="Cambria"/>
          <w:sz w:val="28"/>
          <w:szCs w:val="28"/>
        </w:rPr>
        <w:t xml:space="preserve"> Interest of Directors of the New Hampshire Orchid Society, (known as the society).  The New Hampshire RSA’s that regulate non-profit organizations are attached as part of this policy.</w:t>
      </w:r>
    </w:p>
    <w:p w14:paraId="3D826012" w14:textId="77777777" w:rsidR="005A25E0" w:rsidRDefault="005A25E0" w:rsidP="001F6A26">
      <w:pPr>
        <w:spacing w:after="0"/>
        <w:rPr>
          <w:rFonts w:ascii="Cambria" w:hAnsi="Cambria"/>
          <w:sz w:val="28"/>
          <w:szCs w:val="28"/>
        </w:rPr>
      </w:pPr>
    </w:p>
    <w:p w14:paraId="7D6FCC68" w14:textId="77777777" w:rsidR="005A25E0" w:rsidRDefault="005A25E0" w:rsidP="001F6A26">
      <w:pPr>
        <w:spacing w:after="0"/>
        <w:rPr>
          <w:rFonts w:ascii="Cambria" w:hAnsi="Cambria"/>
          <w:b/>
          <w:bCs/>
          <w:sz w:val="28"/>
          <w:szCs w:val="28"/>
          <w:u w:val="single"/>
        </w:rPr>
      </w:pPr>
      <w:r>
        <w:rPr>
          <w:rFonts w:ascii="Cambria" w:hAnsi="Cambria"/>
          <w:b/>
          <w:bCs/>
          <w:sz w:val="28"/>
          <w:szCs w:val="28"/>
          <w:u w:val="single"/>
        </w:rPr>
        <w:t>Policy</w:t>
      </w:r>
    </w:p>
    <w:p w14:paraId="6B72352C" w14:textId="77777777" w:rsidR="005A25E0" w:rsidRDefault="005A25E0" w:rsidP="001F6A26">
      <w:pPr>
        <w:spacing w:after="0"/>
        <w:rPr>
          <w:rFonts w:ascii="Cambria" w:hAnsi="Cambria"/>
          <w:sz w:val="28"/>
          <w:szCs w:val="28"/>
        </w:rPr>
      </w:pPr>
    </w:p>
    <w:p w14:paraId="566CB55B" w14:textId="444CF3FA" w:rsidR="00AB53F7" w:rsidRDefault="005A25E0" w:rsidP="001F6A26">
      <w:pPr>
        <w:spacing w:after="0"/>
        <w:rPr>
          <w:rFonts w:ascii="Cambria" w:hAnsi="Cambria"/>
          <w:sz w:val="28"/>
          <w:szCs w:val="28"/>
        </w:rPr>
      </w:pPr>
      <w:r w:rsidRPr="005A25E0">
        <w:rPr>
          <w:rFonts w:ascii="Cambria" w:hAnsi="Cambria"/>
          <w:b/>
          <w:bCs/>
          <w:sz w:val="28"/>
          <w:szCs w:val="28"/>
        </w:rPr>
        <w:t>Duty to Disclose:</w:t>
      </w:r>
      <w:r w:rsidR="00AB53F7">
        <w:rPr>
          <w:rFonts w:ascii="Cambria" w:hAnsi="Cambria"/>
          <w:b/>
          <w:bCs/>
          <w:sz w:val="28"/>
          <w:szCs w:val="28"/>
        </w:rPr>
        <w:t xml:space="preserve">  </w:t>
      </w:r>
      <w:r w:rsidRPr="003707CF">
        <w:rPr>
          <w:rFonts w:ascii="Cambria" w:hAnsi="Cambria"/>
          <w:sz w:val="28"/>
          <w:szCs w:val="28"/>
        </w:rPr>
        <w:t>Each board member, prior to takin</w:t>
      </w:r>
      <w:r w:rsidR="00EA4D16">
        <w:rPr>
          <w:rFonts w:ascii="Cambria" w:hAnsi="Cambria"/>
          <w:sz w:val="28"/>
          <w:szCs w:val="28"/>
        </w:rPr>
        <w:t>g</w:t>
      </w:r>
      <w:r w:rsidRPr="003707CF">
        <w:rPr>
          <w:rFonts w:ascii="Cambria" w:hAnsi="Cambria"/>
          <w:sz w:val="28"/>
          <w:szCs w:val="28"/>
        </w:rPr>
        <w:t xml:space="preserve"> his position on the Board, an</w:t>
      </w:r>
      <w:r w:rsidR="003707CF">
        <w:rPr>
          <w:rFonts w:ascii="Cambria" w:hAnsi="Cambria"/>
          <w:sz w:val="28"/>
          <w:szCs w:val="28"/>
        </w:rPr>
        <w:t xml:space="preserve">d all present board members shall submit in writing to the President a list of all businesses or other organizations of which they are an officer, director, trustee, member, owner (either as a sole proprietor or </w:t>
      </w:r>
      <w:r w:rsidR="009E188C">
        <w:rPr>
          <w:rFonts w:ascii="Cambria" w:hAnsi="Cambria"/>
          <w:sz w:val="28"/>
          <w:szCs w:val="28"/>
        </w:rPr>
        <w:t>partner</w:t>
      </w:r>
      <w:r w:rsidR="003707CF">
        <w:rPr>
          <w:rFonts w:ascii="Cambria" w:hAnsi="Cambria"/>
          <w:sz w:val="28"/>
          <w:szCs w:val="28"/>
        </w:rPr>
        <w:t>), shareholder, employee or agent, with which the Society has, or might reasonably in the future enter into, a relationship or transaction in which the board member would have conflicting interests.</w:t>
      </w:r>
      <w:r w:rsidR="00AB53F7">
        <w:rPr>
          <w:rFonts w:ascii="Cambria" w:hAnsi="Cambria"/>
          <w:sz w:val="28"/>
          <w:szCs w:val="28"/>
        </w:rPr>
        <w:t xml:space="preserve">  The President shall become familiar with the statements of all board members in </w:t>
      </w:r>
      <w:r w:rsidR="009E188C">
        <w:rPr>
          <w:rFonts w:ascii="Cambria" w:hAnsi="Cambria"/>
          <w:sz w:val="28"/>
          <w:szCs w:val="28"/>
        </w:rPr>
        <w:t>order</w:t>
      </w:r>
      <w:r w:rsidR="00AB53F7">
        <w:rPr>
          <w:rFonts w:ascii="Cambria" w:hAnsi="Cambria"/>
          <w:sz w:val="28"/>
          <w:szCs w:val="28"/>
        </w:rPr>
        <w:t xml:space="preserve"> to guide their conduct should a conflict arise.</w:t>
      </w:r>
    </w:p>
    <w:p w14:paraId="7EA8C3DC" w14:textId="2B6ED425" w:rsidR="00AB53F7" w:rsidRDefault="00AB53F7" w:rsidP="001F6A26">
      <w:pPr>
        <w:spacing w:after="0"/>
        <w:rPr>
          <w:rFonts w:ascii="Cambria" w:hAnsi="Cambria"/>
          <w:sz w:val="28"/>
          <w:szCs w:val="28"/>
        </w:rPr>
      </w:pPr>
    </w:p>
    <w:p w14:paraId="55CD67C8" w14:textId="1CE8B90A" w:rsidR="00AB53F7" w:rsidRDefault="00AB53F7" w:rsidP="001F6A26">
      <w:pPr>
        <w:spacing w:after="0"/>
        <w:rPr>
          <w:rFonts w:ascii="Cambria" w:hAnsi="Cambria"/>
          <w:sz w:val="28"/>
          <w:szCs w:val="28"/>
        </w:rPr>
      </w:pPr>
      <w:r w:rsidRPr="00AB53F7">
        <w:rPr>
          <w:rFonts w:ascii="Cambria" w:hAnsi="Cambria"/>
          <w:b/>
          <w:bCs/>
          <w:sz w:val="28"/>
          <w:szCs w:val="28"/>
        </w:rPr>
        <w:t xml:space="preserve">Voting:  </w:t>
      </w:r>
      <w:r w:rsidRPr="001631B4">
        <w:rPr>
          <w:rFonts w:ascii="Cambria" w:hAnsi="Cambria"/>
          <w:sz w:val="28"/>
          <w:szCs w:val="28"/>
        </w:rPr>
        <w:t xml:space="preserve">At such time as any matter comes before the Board in such a way as to give rise to a conflict of interest, the affected board member shall make known the potential conflict, whether disclosed by </w:t>
      </w:r>
      <w:r w:rsidR="005C4F07">
        <w:rPr>
          <w:rFonts w:ascii="Cambria" w:hAnsi="Cambria"/>
          <w:sz w:val="28"/>
          <w:szCs w:val="28"/>
        </w:rPr>
        <w:t>their</w:t>
      </w:r>
      <w:r w:rsidRPr="001631B4">
        <w:rPr>
          <w:rFonts w:ascii="Cambria" w:hAnsi="Cambria"/>
          <w:sz w:val="28"/>
          <w:szCs w:val="28"/>
        </w:rPr>
        <w:t xml:space="preserve"> written statement or not, and after answering any questions that might be asked them, shall recuse for so long as the matter shall continue under discussion.  In addition, other board members who themselves have had pecuniary benefit transaction</w:t>
      </w:r>
      <w:r w:rsidR="003349DB">
        <w:rPr>
          <w:rFonts w:ascii="Cambria" w:hAnsi="Cambria"/>
          <w:sz w:val="28"/>
          <w:szCs w:val="28"/>
        </w:rPr>
        <w:t>s</w:t>
      </w:r>
      <w:r w:rsidRPr="001631B4">
        <w:rPr>
          <w:rFonts w:ascii="Cambria" w:hAnsi="Cambria"/>
          <w:sz w:val="28"/>
          <w:szCs w:val="28"/>
        </w:rPr>
        <w:t xml:space="preserve"> with the Corporation </w:t>
      </w:r>
      <w:r w:rsidR="003349DB">
        <w:rPr>
          <w:rFonts w:ascii="Cambria" w:hAnsi="Cambria"/>
          <w:sz w:val="28"/>
          <w:szCs w:val="28"/>
        </w:rPr>
        <w:t xml:space="preserve">within </w:t>
      </w:r>
      <w:r w:rsidRPr="001631B4">
        <w:rPr>
          <w:rFonts w:ascii="Cambria" w:hAnsi="Cambria"/>
          <w:sz w:val="28"/>
          <w:szCs w:val="28"/>
        </w:rPr>
        <w:t xml:space="preserve">the </w:t>
      </w:r>
      <w:r w:rsidR="00EA4D16">
        <w:rPr>
          <w:rFonts w:ascii="Cambria" w:hAnsi="Cambria"/>
          <w:sz w:val="28"/>
          <w:szCs w:val="28"/>
        </w:rPr>
        <w:t>s</w:t>
      </w:r>
      <w:r w:rsidRPr="001631B4">
        <w:rPr>
          <w:rFonts w:ascii="Cambria" w:hAnsi="Cambria"/>
          <w:sz w:val="28"/>
          <w:szCs w:val="28"/>
        </w:rPr>
        <w:t>ame fiscal</w:t>
      </w:r>
      <w:r w:rsidR="00E37F11">
        <w:rPr>
          <w:rFonts w:ascii="Cambria" w:hAnsi="Cambria"/>
          <w:sz w:val="28"/>
          <w:szCs w:val="28"/>
        </w:rPr>
        <w:t>, should also recuse themselves and not participate in the discussion.</w:t>
      </w:r>
      <w:r w:rsidR="00014552">
        <w:rPr>
          <w:rFonts w:ascii="Cambria" w:hAnsi="Cambria"/>
          <w:sz w:val="28"/>
          <w:szCs w:val="28"/>
        </w:rPr>
        <w:t xml:space="preserve">  Should the matter be brought to a vote, neither the affected board member nor any other board member with a pecuniary benefit transaction with the Corporation in the same fiscal year </w:t>
      </w:r>
      <w:r w:rsidR="00597421">
        <w:rPr>
          <w:rFonts w:ascii="Cambria" w:hAnsi="Cambria"/>
          <w:sz w:val="28"/>
          <w:szCs w:val="28"/>
        </w:rPr>
        <w:t xml:space="preserve">shall </w:t>
      </w:r>
      <w:r w:rsidR="00014552">
        <w:rPr>
          <w:rFonts w:ascii="Cambria" w:hAnsi="Cambria"/>
          <w:sz w:val="28"/>
          <w:szCs w:val="28"/>
        </w:rPr>
        <w:t>vote on it.</w:t>
      </w:r>
      <w:r w:rsidR="00C97E97">
        <w:rPr>
          <w:rFonts w:ascii="Cambria" w:hAnsi="Cambria"/>
          <w:sz w:val="28"/>
          <w:szCs w:val="28"/>
        </w:rPr>
        <w:t xml:space="preserve">  </w:t>
      </w:r>
      <w:r w:rsidR="001631B4" w:rsidRPr="001631B4">
        <w:rPr>
          <w:rFonts w:ascii="Cambria" w:hAnsi="Cambria"/>
          <w:sz w:val="28"/>
          <w:szCs w:val="28"/>
        </w:rPr>
        <w:t xml:space="preserve">  The Board will comply with all the requirements of </w:t>
      </w:r>
      <w:r w:rsidR="001631B4">
        <w:rPr>
          <w:rFonts w:ascii="Cambria" w:hAnsi="Cambria"/>
          <w:sz w:val="28"/>
          <w:szCs w:val="28"/>
        </w:rPr>
        <w:t xml:space="preserve">New Hampshire law </w:t>
      </w:r>
      <w:r w:rsidR="001631B4">
        <w:rPr>
          <w:rFonts w:ascii="Cambria" w:hAnsi="Cambria"/>
          <w:sz w:val="28"/>
          <w:szCs w:val="28"/>
        </w:rPr>
        <w:lastRenderedPageBreak/>
        <w:t xml:space="preserve">where conflicts of interest are involved, including but not limited to the requirement of a two-thirds vote where the financial benefit to the director or trustee is between $500.00 and $5,000.00 </w:t>
      </w:r>
      <w:r w:rsidR="009E188C">
        <w:rPr>
          <w:rFonts w:ascii="Cambria" w:hAnsi="Cambria"/>
          <w:sz w:val="28"/>
          <w:szCs w:val="28"/>
        </w:rPr>
        <w:t>in</w:t>
      </w:r>
      <w:r w:rsidR="001631B4">
        <w:rPr>
          <w:rFonts w:ascii="Cambria" w:hAnsi="Cambria"/>
          <w:sz w:val="28"/>
          <w:szCs w:val="28"/>
        </w:rPr>
        <w:t xml:space="preserve"> a fiscal year, and to the requirement of a two-thirds vote and publication in the required newspaper where the financial benefit e</w:t>
      </w:r>
      <w:r w:rsidR="009E188C">
        <w:rPr>
          <w:rFonts w:ascii="Cambria" w:hAnsi="Cambria"/>
          <w:sz w:val="28"/>
          <w:szCs w:val="28"/>
        </w:rPr>
        <w:t>xceeds</w:t>
      </w:r>
      <w:r w:rsidR="001631B4">
        <w:rPr>
          <w:rFonts w:ascii="Cambria" w:hAnsi="Cambria"/>
          <w:sz w:val="28"/>
          <w:szCs w:val="28"/>
        </w:rPr>
        <w:t xml:space="preserve"> $5,000.00 in a fiscal year.</w:t>
      </w:r>
    </w:p>
    <w:p w14:paraId="23879C32" w14:textId="247FEA01" w:rsidR="00811305" w:rsidRDefault="00811305" w:rsidP="001F6A26">
      <w:pPr>
        <w:spacing w:after="0"/>
        <w:rPr>
          <w:rFonts w:ascii="Cambria" w:hAnsi="Cambria"/>
          <w:sz w:val="28"/>
          <w:szCs w:val="28"/>
        </w:rPr>
      </w:pPr>
    </w:p>
    <w:p w14:paraId="5518855A" w14:textId="55E3BB75" w:rsidR="005A18D9" w:rsidRDefault="00811305" w:rsidP="001F6A26">
      <w:pPr>
        <w:spacing w:after="0"/>
        <w:rPr>
          <w:rFonts w:ascii="Cambria" w:hAnsi="Cambria"/>
          <w:sz w:val="28"/>
          <w:szCs w:val="28"/>
        </w:rPr>
      </w:pPr>
      <w:r>
        <w:rPr>
          <w:rFonts w:ascii="Cambria" w:hAnsi="Cambria"/>
          <w:b/>
          <w:bCs/>
          <w:sz w:val="28"/>
          <w:szCs w:val="28"/>
        </w:rPr>
        <w:t xml:space="preserve">Statutory Requirement:  </w:t>
      </w:r>
      <w:r>
        <w:rPr>
          <w:rFonts w:ascii="Cambria" w:hAnsi="Cambria"/>
          <w:sz w:val="28"/>
          <w:szCs w:val="28"/>
        </w:rPr>
        <w:t xml:space="preserve">The New Hampshire statutory </w:t>
      </w:r>
      <w:r w:rsidR="009E188C">
        <w:rPr>
          <w:rFonts w:ascii="Cambria" w:hAnsi="Cambria"/>
          <w:sz w:val="28"/>
          <w:szCs w:val="28"/>
        </w:rPr>
        <w:t>requirements</w:t>
      </w:r>
      <w:r>
        <w:rPr>
          <w:rFonts w:ascii="Cambria" w:hAnsi="Cambria"/>
          <w:sz w:val="28"/>
          <w:szCs w:val="28"/>
        </w:rPr>
        <w:t xml:space="preserve"> dealing with </w:t>
      </w:r>
      <w:r w:rsidR="009E188C">
        <w:rPr>
          <w:rFonts w:ascii="Cambria" w:hAnsi="Cambria"/>
          <w:sz w:val="28"/>
          <w:szCs w:val="28"/>
        </w:rPr>
        <w:t>pecuniary</w:t>
      </w:r>
      <w:r>
        <w:rPr>
          <w:rFonts w:ascii="Cambria" w:hAnsi="Cambria"/>
          <w:sz w:val="28"/>
          <w:szCs w:val="28"/>
        </w:rPr>
        <w:t xml:space="preserve"> benefits (RSA 7: 19</w:t>
      </w:r>
      <w:r w:rsidR="00C1627A">
        <w:rPr>
          <w:rFonts w:ascii="Cambria" w:hAnsi="Cambria"/>
          <w:sz w:val="28"/>
          <w:szCs w:val="28"/>
        </w:rPr>
        <w:t>a</w:t>
      </w:r>
      <w:r>
        <w:rPr>
          <w:rFonts w:ascii="Cambria" w:hAnsi="Cambria"/>
          <w:sz w:val="28"/>
          <w:szCs w:val="28"/>
        </w:rPr>
        <w:t>) are her</w:t>
      </w:r>
      <w:r w:rsidR="00723A41">
        <w:rPr>
          <w:rFonts w:ascii="Cambria" w:hAnsi="Cambria"/>
          <w:sz w:val="28"/>
          <w:szCs w:val="28"/>
        </w:rPr>
        <w:t>e</w:t>
      </w:r>
      <w:r>
        <w:rPr>
          <w:rFonts w:ascii="Cambria" w:hAnsi="Cambria"/>
          <w:sz w:val="28"/>
          <w:szCs w:val="28"/>
        </w:rPr>
        <w:t xml:space="preserve">by incorporated in full into and made </w:t>
      </w:r>
      <w:r w:rsidR="009E188C">
        <w:rPr>
          <w:rFonts w:ascii="Cambria" w:hAnsi="Cambria"/>
          <w:sz w:val="28"/>
          <w:szCs w:val="28"/>
        </w:rPr>
        <w:t>an integral</w:t>
      </w:r>
      <w:r>
        <w:rPr>
          <w:rFonts w:ascii="Cambria" w:hAnsi="Cambria"/>
          <w:sz w:val="28"/>
          <w:szCs w:val="28"/>
        </w:rPr>
        <w:t xml:space="preserve"> part if this conflict of interest policy and a copy of the relevant New Hampshire stat</w:t>
      </w:r>
      <w:r w:rsidR="005A18D9">
        <w:rPr>
          <w:rFonts w:ascii="Cambria" w:hAnsi="Cambria"/>
          <w:sz w:val="28"/>
          <w:szCs w:val="28"/>
        </w:rPr>
        <w:t>ute’ are attached here</w:t>
      </w:r>
      <w:r w:rsidR="005C4F07">
        <w:rPr>
          <w:rFonts w:ascii="Cambria" w:hAnsi="Cambria"/>
          <w:sz w:val="28"/>
          <w:szCs w:val="28"/>
        </w:rPr>
        <w:t xml:space="preserve"> </w:t>
      </w:r>
      <w:r w:rsidR="005A18D9">
        <w:rPr>
          <w:rFonts w:ascii="Cambria" w:hAnsi="Cambria"/>
          <w:sz w:val="28"/>
          <w:szCs w:val="28"/>
        </w:rPr>
        <w:t xml:space="preserve">to so that every Board member is aware of the statutory requirements.  These requirements include, but are not limited to the </w:t>
      </w:r>
      <w:r w:rsidR="009E188C">
        <w:rPr>
          <w:rFonts w:ascii="Cambria" w:hAnsi="Cambria"/>
          <w:sz w:val="28"/>
          <w:szCs w:val="28"/>
        </w:rPr>
        <w:t>following</w:t>
      </w:r>
      <w:r w:rsidR="005A18D9">
        <w:rPr>
          <w:rFonts w:ascii="Cambria" w:hAnsi="Cambria"/>
          <w:sz w:val="28"/>
          <w:szCs w:val="28"/>
        </w:rPr>
        <w:t>:</w:t>
      </w:r>
    </w:p>
    <w:p w14:paraId="0526D613" w14:textId="77777777" w:rsidR="005A18D9" w:rsidRDefault="005A18D9" w:rsidP="001F6A26">
      <w:pPr>
        <w:spacing w:after="0"/>
        <w:rPr>
          <w:rFonts w:ascii="Cambria" w:hAnsi="Cambria"/>
          <w:sz w:val="28"/>
          <w:szCs w:val="28"/>
        </w:rPr>
      </w:pPr>
    </w:p>
    <w:p w14:paraId="5A40F8E9" w14:textId="700134B5" w:rsidR="00811305" w:rsidRDefault="005A18D9" w:rsidP="005A18D9">
      <w:pPr>
        <w:pStyle w:val="ListParagraph"/>
        <w:numPr>
          <w:ilvl w:val="0"/>
          <w:numId w:val="1"/>
        </w:numPr>
        <w:spacing w:after="0"/>
        <w:rPr>
          <w:rFonts w:ascii="Cambria" w:hAnsi="Cambria"/>
          <w:sz w:val="28"/>
          <w:szCs w:val="28"/>
        </w:rPr>
      </w:pPr>
      <w:r>
        <w:rPr>
          <w:rFonts w:ascii="Cambria" w:hAnsi="Cambria"/>
          <w:sz w:val="28"/>
          <w:szCs w:val="28"/>
        </w:rPr>
        <w:t xml:space="preserve">There is an </w:t>
      </w:r>
      <w:r w:rsidR="009E188C">
        <w:rPr>
          <w:rFonts w:ascii="Cambria" w:hAnsi="Cambria"/>
          <w:sz w:val="28"/>
          <w:szCs w:val="28"/>
        </w:rPr>
        <w:t>absolute</w:t>
      </w:r>
      <w:r>
        <w:rPr>
          <w:rFonts w:ascii="Cambria" w:hAnsi="Cambria"/>
          <w:sz w:val="28"/>
          <w:szCs w:val="28"/>
        </w:rPr>
        <w:t xml:space="preserve"> prohibition on loans from a charitable trust to a director, officer or trustee.</w:t>
      </w:r>
    </w:p>
    <w:p w14:paraId="07010014" w14:textId="7215998D" w:rsidR="005A18D9" w:rsidRPr="005A18D9" w:rsidRDefault="005A18D9" w:rsidP="005A18D9">
      <w:pPr>
        <w:pStyle w:val="ListParagraph"/>
        <w:numPr>
          <w:ilvl w:val="0"/>
          <w:numId w:val="1"/>
        </w:numPr>
        <w:spacing w:after="0"/>
        <w:rPr>
          <w:rFonts w:ascii="Cambria" w:hAnsi="Cambria"/>
          <w:sz w:val="28"/>
          <w:szCs w:val="28"/>
        </w:rPr>
      </w:pPr>
      <w:r>
        <w:rPr>
          <w:rFonts w:ascii="Cambria" w:hAnsi="Cambria"/>
          <w:sz w:val="28"/>
          <w:szCs w:val="28"/>
        </w:rPr>
        <w:t xml:space="preserve">There is a prohibition of any sale or </w:t>
      </w:r>
      <w:r w:rsidR="009E188C">
        <w:rPr>
          <w:rFonts w:ascii="Cambria" w:hAnsi="Cambria"/>
          <w:sz w:val="28"/>
          <w:szCs w:val="28"/>
        </w:rPr>
        <w:t>lease</w:t>
      </w:r>
      <w:r>
        <w:rPr>
          <w:rFonts w:ascii="Cambria" w:hAnsi="Cambria"/>
          <w:sz w:val="28"/>
          <w:szCs w:val="28"/>
        </w:rPr>
        <w:t xml:space="preserve"> (for a term greater than five years) or conveyance of real estate from an officer, director or trustee without the prior approval of the probate court.  These requirements </w:t>
      </w:r>
      <w:r w:rsidR="00C504E2">
        <w:rPr>
          <w:rFonts w:ascii="Cambria" w:hAnsi="Cambria"/>
          <w:sz w:val="28"/>
          <w:szCs w:val="28"/>
        </w:rPr>
        <w:t>extend</w:t>
      </w:r>
      <w:r>
        <w:rPr>
          <w:rFonts w:ascii="Cambria" w:hAnsi="Cambria"/>
          <w:sz w:val="28"/>
          <w:szCs w:val="28"/>
        </w:rPr>
        <w:t xml:space="preserve"> to both direct and indirect financial interes</w:t>
      </w:r>
      <w:r w:rsidR="009E188C">
        <w:rPr>
          <w:rFonts w:ascii="Cambria" w:hAnsi="Cambria"/>
          <w:sz w:val="28"/>
          <w:szCs w:val="28"/>
        </w:rPr>
        <w:t>ts, as defined by the attached statutes.</w:t>
      </w:r>
    </w:p>
    <w:p w14:paraId="09347D9C" w14:textId="77777777" w:rsidR="00AB53F7" w:rsidRDefault="00AB53F7" w:rsidP="001F6A26">
      <w:pPr>
        <w:spacing w:after="0"/>
        <w:rPr>
          <w:rFonts w:ascii="Cambria" w:hAnsi="Cambria"/>
          <w:sz w:val="28"/>
          <w:szCs w:val="28"/>
        </w:rPr>
      </w:pPr>
    </w:p>
    <w:p w14:paraId="1D7504C4" w14:textId="5702BC73" w:rsidR="00981CB6" w:rsidRDefault="003707CF" w:rsidP="009E188C">
      <w:pPr>
        <w:spacing w:after="0"/>
        <w:rPr>
          <w:rFonts w:ascii="Cambria" w:hAnsi="Cambria"/>
          <w:b/>
          <w:bCs/>
          <w:sz w:val="28"/>
          <w:szCs w:val="28"/>
        </w:rPr>
      </w:pPr>
      <w:r>
        <w:rPr>
          <w:rFonts w:ascii="Cambria" w:hAnsi="Cambria"/>
          <w:sz w:val="28"/>
          <w:szCs w:val="28"/>
        </w:rPr>
        <w:t xml:space="preserve"> </w:t>
      </w:r>
    </w:p>
    <w:p w14:paraId="0C7D7FAC" w14:textId="2D0F74D9" w:rsidR="00981CB6" w:rsidRDefault="00981CB6" w:rsidP="002625A3">
      <w:pPr>
        <w:spacing w:after="0"/>
        <w:jc w:val="center"/>
        <w:rPr>
          <w:rFonts w:ascii="Cambria" w:hAnsi="Cambria"/>
          <w:b/>
          <w:bCs/>
          <w:sz w:val="28"/>
          <w:szCs w:val="28"/>
        </w:rPr>
      </w:pPr>
    </w:p>
    <w:p w14:paraId="45027855" w14:textId="0ACF2402" w:rsidR="00981CB6" w:rsidRDefault="00981CB6" w:rsidP="002625A3">
      <w:pPr>
        <w:spacing w:after="0"/>
        <w:jc w:val="center"/>
        <w:rPr>
          <w:rFonts w:ascii="Cambria" w:hAnsi="Cambria"/>
          <w:b/>
          <w:bCs/>
          <w:sz w:val="28"/>
          <w:szCs w:val="28"/>
        </w:rPr>
      </w:pPr>
    </w:p>
    <w:p w14:paraId="47A50D02" w14:textId="21F0ECFB" w:rsidR="00981CB6" w:rsidRDefault="00981CB6" w:rsidP="002625A3">
      <w:pPr>
        <w:spacing w:after="0"/>
        <w:jc w:val="center"/>
        <w:rPr>
          <w:rFonts w:ascii="Cambria" w:hAnsi="Cambria"/>
          <w:b/>
          <w:bCs/>
          <w:sz w:val="28"/>
          <w:szCs w:val="28"/>
        </w:rPr>
      </w:pPr>
    </w:p>
    <w:p w14:paraId="32C01833" w14:textId="0E6D2D27" w:rsidR="00981CB6" w:rsidRDefault="00981CB6" w:rsidP="002625A3">
      <w:pPr>
        <w:spacing w:after="0"/>
        <w:jc w:val="center"/>
        <w:rPr>
          <w:rFonts w:ascii="Cambria" w:hAnsi="Cambria"/>
          <w:b/>
          <w:bCs/>
          <w:sz w:val="28"/>
          <w:szCs w:val="28"/>
        </w:rPr>
      </w:pPr>
    </w:p>
    <w:p w14:paraId="0D69F5BB" w14:textId="3504C221" w:rsidR="00981CB6" w:rsidRDefault="00981CB6" w:rsidP="002625A3">
      <w:pPr>
        <w:spacing w:after="0"/>
        <w:jc w:val="center"/>
        <w:rPr>
          <w:rFonts w:ascii="Cambria" w:hAnsi="Cambria"/>
          <w:b/>
          <w:bCs/>
          <w:sz w:val="28"/>
          <w:szCs w:val="28"/>
        </w:rPr>
      </w:pPr>
    </w:p>
    <w:p w14:paraId="12983280" w14:textId="73D6090D" w:rsidR="00981CB6" w:rsidRDefault="00981CB6" w:rsidP="002625A3">
      <w:pPr>
        <w:spacing w:after="0"/>
        <w:jc w:val="center"/>
        <w:rPr>
          <w:rFonts w:ascii="Cambria" w:hAnsi="Cambria"/>
          <w:b/>
          <w:bCs/>
          <w:sz w:val="28"/>
          <w:szCs w:val="28"/>
        </w:rPr>
      </w:pPr>
    </w:p>
    <w:p w14:paraId="2EC0F0E9" w14:textId="3AE6DBC2" w:rsidR="00981CB6" w:rsidRDefault="00981CB6" w:rsidP="002625A3">
      <w:pPr>
        <w:spacing w:after="0"/>
        <w:jc w:val="center"/>
        <w:rPr>
          <w:rFonts w:ascii="Cambria" w:hAnsi="Cambria"/>
          <w:b/>
          <w:bCs/>
          <w:sz w:val="28"/>
          <w:szCs w:val="28"/>
        </w:rPr>
      </w:pPr>
    </w:p>
    <w:p w14:paraId="552D1CC0" w14:textId="3EB4D541" w:rsidR="00981CB6" w:rsidRDefault="00981CB6" w:rsidP="002625A3">
      <w:pPr>
        <w:spacing w:after="0"/>
        <w:jc w:val="center"/>
        <w:rPr>
          <w:rFonts w:ascii="Cambria" w:hAnsi="Cambria"/>
          <w:b/>
          <w:bCs/>
          <w:sz w:val="28"/>
          <w:szCs w:val="28"/>
        </w:rPr>
      </w:pPr>
    </w:p>
    <w:p w14:paraId="636BEA99" w14:textId="4775D9AE" w:rsidR="00981CB6" w:rsidRDefault="00981CB6" w:rsidP="002625A3">
      <w:pPr>
        <w:spacing w:after="0"/>
        <w:jc w:val="center"/>
        <w:rPr>
          <w:rFonts w:ascii="Cambria" w:hAnsi="Cambria"/>
          <w:b/>
          <w:bCs/>
          <w:sz w:val="28"/>
          <w:szCs w:val="28"/>
        </w:rPr>
      </w:pPr>
    </w:p>
    <w:p w14:paraId="0F2CB1A5" w14:textId="40A7BAB8" w:rsidR="00981CB6" w:rsidRDefault="00981CB6" w:rsidP="002625A3">
      <w:pPr>
        <w:spacing w:after="0"/>
        <w:jc w:val="center"/>
        <w:rPr>
          <w:rFonts w:ascii="Cambria" w:hAnsi="Cambria"/>
          <w:b/>
          <w:bCs/>
          <w:sz w:val="28"/>
          <w:szCs w:val="28"/>
        </w:rPr>
      </w:pPr>
    </w:p>
    <w:p w14:paraId="7DB2EC06" w14:textId="54159173" w:rsidR="00981CB6" w:rsidRDefault="00981CB6" w:rsidP="00403A60">
      <w:pPr>
        <w:spacing w:after="0"/>
        <w:rPr>
          <w:rFonts w:ascii="Cambria" w:hAnsi="Cambria"/>
          <w:b/>
          <w:bCs/>
          <w:sz w:val="28"/>
          <w:szCs w:val="28"/>
        </w:rPr>
      </w:pPr>
    </w:p>
    <w:p w14:paraId="5A79B893" w14:textId="0AAACA67" w:rsidR="00981CB6" w:rsidRDefault="00981CB6" w:rsidP="002625A3">
      <w:pPr>
        <w:spacing w:after="0"/>
        <w:jc w:val="center"/>
        <w:rPr>
          <w:rFonts w:ascii="Cambria" w:hAnsi="Cambria"/>
          <w:b/>
          <w:bCs/>
          <w:sz w:val="28"/>
          <w:szCs w:val="28"/>
        </w:rPr>
      </w:pPr>
    </w:p>
    <w:p w14:paraId="55239394" w14:textId="77777777" w:rsidR="00981CB6" w:rsidRPr="00813B35" w:rsidRDefault="00981CB6" w:rsidP="002625A3">
      <w:pPr>
        <w:spacing w:after="0"/>
        <w:jc w:val="center"/>
        <w:rPr>
          <w:rFonts w:ascii="Cambria" w:hAnsi="Cambria"/>
          <w:b/>
          <w:bCs/>
          <w:sz w:val="28"/>
          <w:szCs w:val="28"/>
        </w:rPr>
      </w:pPr>
    </w:p>
    <w:sectPr w:rsidR="00981CB6" w:rsidRPr="00813B3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82B04" w14:textId="77777777" w:rsidR="00A75EC6" w:rsidRDefault="00A75EC6" w:rsidP="002625A3">
      <w:pPr>
        <w:spacing w:after="0" w:line="240" w:lineRule="auto"/>
      </w:pPr>
      <w:r>
        <w:separator/>
      </w:r>
    </w:p>
  </w:endnote>
  <w:endnote w:type="continuationSeparator" w:id="0">
    <w:p w14:paraId="177299D8" w14:textId="77777777" w:rsidR="00A75EC6" w:rsidRDefault="00A75EC6" w:rsidP="0026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0DE0F" w14:textId="23517781" w:rsidR="00112346" w:rsidRDefault="00577AC3" w:rsidP="00112346">
    <w:pPr>
      <w:pStyle w:val="Header"/>
    </w:pPr>
    <w:r>
      <w:t xml:space="preserve">NHOS </w:t>
    </w:r>
    <w:r w:rsidR="00403A60">
      <w:t>Conflict of Interest Policy adopted 08-Feb-03</w:t>
    </w:r>
    <w:r w:rsidR="00112346">
      <w:tab/>
    </w:r>
    <w:r w:rsidR="00112346">
      <w:tab/>
      <w:t>P</w:t>
    </w:r>
    <w:sdt>
      <w:sdtPr>
        <w:id w:val="-1785958438"/>
        <w:docPartObj>
          <w:docPartGallery w:val="Page Numbers (Top of Page)"/>
          <w:docPartUnique/>
        </w:docPartObj>
      </w:sdtPr>
      <w:sdtEndPr/>
      <w:sdtContent>
        <w:r w:rsidR="00112346">
          <w:t xml:space="preserve">age </w:t>
        </w:r>
        <w:r w:rsidR="00112346">
          <w:rPr>
            <w:b/>
            <w:bCs/>
            <w:sz w:val="24"/>
            <w:szCs w:val="24"/>
          </w:rPr>
          <w:fldChar w:fldCharType="begin"/>
        </w:r>
        <w:r w:rsidR="00112346">
          <w:rPr>
            <w:b/>
            <w:bCs/>
          </w:rPr>
          <w:instrText xml:space="preserve"> PAGE </w:instrText>
        </w:r>
        <w:r w:rsidR="00112346">
          <w:rPr>
            <w:b/>
            <w:bCs/>
            <w:sz w:val="24"/>
            <w:szCs w:val="24"/>
          </w:rPr>
          <w:fldChar w:fldCharType="separate"/>
        </w:r>
        <w:r w:rsidR="00112346">
          <w:rPr>
            <w:b/>
            <w:bCs/>
            <w:sz w:val="24"/>
            <w:szCs w:val="24"/>
          </w:rPr>
          <w:t>4</w:t>
        </w:r>
        <w:r w:rsidR="00112346">
          <w:rPr>
            <w:b/>
            <w:bCs/>
            <w:sz w:val="24"/>
            <w:szCs w:val="24"/>
          </w:rPr>
          <w:fldChar w:fldCharType="end"/>
        </w:r>
        <w:r w:rsidR="00112346">
          <w:t xml:space="preserve"> of </w:t>
        </w:r>
        <w:r w:rsidR="00112346">
          <w:rPr>
            <w:b/>
            <w:bCs/>
            <w:sz w:val="24"/>
            <w:szCs w:val="24"/>
          </w:rPr>
          <w:fldChar w:fldCharType="begin"/>
        </w:r>
        <w:r w:rsidR="00112346">
          <w:rPr>
            <w:b/>
            <w:bCs/>
          </w:rPr>
          <w:instrText xml:space="preserve"> NUMPAGES  </w:instrText>
        </w:r>
        <w:r w:rsidR="00112346">
          <w:rPr>
            <w:b/>
            <w:bCs/>
            <w:sz w:val="24"/>
            <w:szCs w:val="24"/>
          </w:rPr>
          <w:fldChar w:fldCharType="separate"/>
        </w:r>
        <w:r w:rsidR="00112346">
          <w:rPr>
            <w:b/>
            <w:bCs/>
            <w:sz w:val="24"/>
            <w:szCs w:val="24"/>
          </w:rPr>
          <w:t>25</w:t>
        </w:r>
        <w:r w:rsidR="00112346">
          <w:rPr>
            <w:b/>
            <w:bCs/>
            <w:sz w:val="24"/>
            <w:szCs w:val="24"/>
          </w:rPr>
          <w:fldChar w:fldCharType="end"/>
        </w:r>
      </w:sdtContent>
    </w:sdt>
  </w:p>
  <w:p w14:paraId="1C205547" w14:textId="00C5954D" w:rsidR="00372E24" w:rsidRDefault="00372E24">
    <w:pPr>
      <w:pStyle w:val="Footer"/>
    </w:pPr>
  </w:p>
  <w:p w14:paraId="0809D7F3" w14:textId="0E1C85DD" w:rsidR="002625A3" w:rsidRDefault="00262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30EBB" w14:textId="77777777" w:rsidR="00A75EC6" w:rsidRDefault="00A75EC6" w:rsidP="002625A3">
      <w:pPr>
        <w:spacing w:after="0" w:line="240" w:lineRule="auto"/>
      </w:pPr>
      <w:r>
        <w:separator/>
      </w:r>
    </w:p>
  </w:footnote>
  <w:footnote w:type="continuationSeparator" w:id="0">
    <w:p w14:paraId="6F38B15A" w14:textId="77777777" w:rsidR="00A75EC6" w:rsidRDefault="00A75EC6" w:rsidP="00262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EE1E55"/>
    <w:multiLevelType w:val="hybridMultilevel"/>
    <w:tmpl w:val="CD76D2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5A3"/>
    <w:rsid w:val="00014552"/>
    <w:rsid w:val="00043C39"/>
    <w:rsid w:val="00112346"/>
    <w:rsid w:val="001631B4"/>
    <w:rsid w:val="00182BB1"/>
    <w:rsid w:val="001F6A26"/>
    <w:rsid w:val="002625A3"/>
    <w:rsid w:val="002C6540"/>
    <w:rsid w:val="002D4C84"/>
    <w:rsid w:val="003349DB"/>
    <w:rsid w:val="003707CF"/>
    <w:rsid w:val="00372E24"/>
    <w:rsid w:val="003D23E6"/>
    <w:rsid w:val="0040034E"/>
    <w:rsid w:val="00403A60"/>
    <w:rsid w:val="0043068A"/>
    <w:rsid w:val="004B4761"/>
    <w:rsid w:val="00577AC3"/>
    <w:rsid w:val="00597421"/>
    <w:rsid w:val="005A18D9"/>
    <w:rsid w:val="005A25E0"/>
    <w:rsid w:val="005C4F07"/>
    <w:rsid w:val="00723A41"/>
    <w:rsid w:val="007A1F05"/>
    <w:rsid w:val="00811305"/>
    <w:rsid w:val="00813B35"/>
    <w:rsid w:val="009506CC"/>
    <w:rsid w:val="00981CB6"/>
    <w:rsid w:val="00984522"/>
    <w:rsid w:val="009A3C94"/>
    <w:rsid w:val="009E188C"/>
    <w:rsid w:val="009E22F5"/>
    <w:rsid w:val="00A5494E"/>
    <w:rsid w:val="00A7372F"/>
    <w:rsid w:val="00A75EC6"/>
    <w:rsid w:val="00A80F72"/>
    <w:rsid w:val="00AB53F7"/>
    <w:rsid w:val="00B82DB9"/>
    <w:rsid w:val="00BA4D48"/>
    <w:rsid w:val="00BD5F18"/>
    <w:rsid w:val="00C1627A"/>
    <w:rsid w:val="00C504E2"/>
    <w:rsid w:val="00C97E97"/>
    <w:rsid w:val="00CE214D"/>
    <w:rsid w:val="00D70404"/>
    <w:rsid w:val="00D74C39"/>
    <w:rsid w:val="00DD26F5"/>
    <w:rsid w:val="00E31AA1"/>
    <w:rsid w:val="00E3732B"/>
    <w:rsid w:val="00E37F11"/>
    <w:rsid w:val="00E93734"/>
    <w:rsid w:val="00EA4D16"/>
    <w:rsid w:val="00EC1406"/>
    <w:rsid w:val="00EE6932"/>
    <w:rsid w:val="00F56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9C924"/>
  <w15:chartTrackingRefBased/>
  <w15:docId w15:val="{AD9E1D37-1000-43AC-B829-FC6E3C49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5A3"/>
  </w:style>
  <w:style w:type="paragraph" w:styleId="Footer">
    <w:name w:val="footer"/>
    <w:basedOn w:val="Normal"/>
    <w:link w:val="FooterChar"/>
    <w:uiPriority w:val="99"/>
    <w:unhideWhenUsed/>
    <w:rsid w:val="00262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5A3"/>
  </w:style>
  <w:style w:type="paragraph" w:styleId="ListParagraph">
    <w:name w:val="List Paragraph"/>
    <w:basedOn w:val="Normal"/>
    <w:uiPriority w:val="34"/>
    <w:qFormat/>
    <w:rsid w:val="005A1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DBFAC-1F66-48BB-AD0C-3BB99F629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Usseglio</dc:creator>
  <cp:keywords/>
  <dc:description/>
  <cp:lastModifiedBy>Jim Usseglio</cp:lastModifiedBy>
  <cp:revision>21</cp:revision>
  <cp:lastPrinted>2021-03-16T18:53:00Z</cp:lastPrinted>
  <dcterms:created xsi:type="dcterms:W3CDTF">2020-08-27T18:45:00Z</dcterms:created>
  <dcterms:modified xsi:type="dcterms:W3CDTF">2021-03-16T18:53:00Z</dcterms:modified>
</cp:coreProperties>
</file>